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Default="00646498" w:rsidP="00646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ПРОГРАММ</w:t>
      </w:r>
      <w:r w:rsidR="002D17F6">
        <w:rPr>
          <w:rFonts w:ascii="Times New Roman" w:hAnsi="Times New Roman"/>
          <w:sz w:val="24"/>
          <w:szCs w:val="24"/>
        </w:rPr>
        <w:t>А</w:t>
      </w:r>
      <w:r w:rsidRPr="00646498">
        <w:rPr>
          <w:rFonts w:ascii="Times New Roman" w:hAnsi="Times New Roman"/>
          <w:sz w:val="24"/>
          <w:szCs w:val="24"/>
        </w:rPr>
        <w:t xml:space="preserve"> УЧЕБНОЙ ДИСЦИПЛИНЫ</w:t>
      </w:r>
    </w:p>
    <w:p w:rsidR="00646498" w:rsidRPr="00646498" w:rsidRDefault="00646498" w:rsidP="00646498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Технология (черчение + графика)</w:t>
      </w: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6498">
        <w:rPr>
          <w:rFonts w:ascii="Times New Roman" w:hAnsi="Times New Roman"/>
          <w:sz w:val="24"/>
          <w:szCs w:val="24"/>
        </w:rPr>
        <w:lastRenderedPageBreak/>
        <w:t xml:space="preserve">Программа учебной дисциплины «Технология (черчение + графика)» разработана в соответствии с государственным образовательным стандартом среднего общего образования на основе примерной программы учебной дисциплины «Технология (черчение + графика)» для профессий начального профессионального образования и специальностей среднего профессионального образования (ФГУ «ФИРО» </w:t>
      </w:r>
      <w:proofErr w:type="spellStart"/>
      <w:r w:rsidRPr="00646498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 России 2008 г.) для всех профессий начального профессионального образования и специальностей среднего профессионального образования.</w:t>
      </w:r>
      <w:proofErr w:type="gramEnd"/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A3469" w:rsidRDefault="00646498" w:rsidP="00BA34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 xml:space="preserve">Организация разработчик: </w:t>
      </w:r>
      <w:r w:rsidR="00BA346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«Златоустовский индустриальный колледж им.</w:t>
      </w:r>
      <w:r w:rsidR="009B7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3469">
        <w:rPr>
          <w:rFonts w:ascii="Times New Roman" w:hAnsi="Times New Roman" w:cs="Times New Roman"/>
          <w:color w:val="000000" w:themeColor="text1"/>
          <w:sz w:val="24"/>
          <w:szCs w:val="24"/>
        </w:rPr>
        <w:t>П.П.</w:t>
      </w:r>
      <w:r w:rsidR="009B7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3469">
        <w:rPr>
          <w:rFonts w:ascii="Times New Roman" w:hAnsi="Times New Roman" w:cs="Times New Roman"/>
          <w:color w:val="000000" w:themeColor="text1"/>
          <w:sz w:val="24"/>
          <w:szCs w:val="24"/>
        </w:rPr>
        <w:t>Аносова»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B776F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Разработчик</w:t>
      </w:r>
      <w:r w:rsidR="00BA3469">
        <w:rPr>
          <w:rFonts w:ascii="Times New Roman" w:hAnsi="Times New Roman"/>
          <w:sz w:val="24"/>
          <w:szCs w:val="24"/>
        </w:rPr>
        <w:t>:</w:t>
      </w:r>
      <w:r w:rsidRPr="00646498">
        <w:rPr>
          <w:rFonts w:ascii="Times New Roman" w:hAnsi="Times New Roman"/>
          <w:sz w:val="24"/>
          <w:szCs w:val="24"/>
        </w:rPr>
        <w:t xml:space="preserve"> 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6498">
        <w:rPr>
          <w:rFonts w:ascii="Times New Roman" w:hAnsi="Times New Roman"/>
          <w:sz w:val="24"/>
          <w:szCs w:val="24"/>
        </w:rPr>
        <w:t>Домрачева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 Людмила Геннадьевна</w:t>
      </w:r>
      <w:r w:rsidR="00BA3469">
        <w:rPr>
          <w:rFonts w:ascii="Times New Roman" w:hAnsi="Times New Roman"/>
          <w:sz w:val="24"/>
          <w:szCs w:val="24"/>
        </w:rPr>
        <w:t xml:space="preserve">, </w:t>
      </w:r>
      <w:r w:rsidRPr="00646498">
        <w:rPr>
          <w:rFonts w:ascii="Times New Roman" w:hAnsi="Times New Roman"/>
          <w:sz w:val="24"/>
          <w:szCs w:val="24"/>
        </w:rPr>
        <w:t xml:space="preserve">преподаватель 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30B71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ab/>
      </w:r>
    </w:p>
    <w:p w:rsid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lastRenderedPageBreak/>
        <w:t>АННОТАЦИЯ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1. Область применения программы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 xml:space="preserve">       Программа учебной дисциплины является частью программы профессиональной подготовки в соответствии с ФГОС по профессиям  НПО 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15.01.25</w:t>
      </w:r>
      <w:r w:rsidRPr="00646498">
        <w:rPr>
          <w:rFonts w:ascii="Times New Roman" w:hAnsi="Times New Roman"/>
          <w:sz w:val="24"/>
          <w:szCs w:val="24"/>
        </w:rPr>
        <w:t xml:space="preserve"> Станочник (металлообработка);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15.01.05 </w:t>
      </w:r>
      <w:r w:rsidRPr="00646498">
        <w:rPr>
          <w:rFonts w:ascii="Times New Roman" w:hAnsi="Times New Roman"/>
          <w:sz w:val="24"/>
          <w:szCs w:val="24"/>
        </w:rPr>
        <w:t>Сварщик – (ручной и части</w:t>
      </w:r>
      <w:r>
        <w:rPr>
          <w:rFonts w:ascii="Times New Roman" w:hAnsi="Times New Roman"/>
          <w:sz w:val="24"/>
          <w:szCs w:val="24"/>
        </w:rPr>
        <w:t>чно механизированной сварки (на</w:t>
      </w:r>
      <w:r w:rsidRPr="00646498">
        <w:rPr>
          <w:rFonts w:ascii="Times New Roman" w:hAnsi="Times New Roman"/>
          <w:sz w:val="24"/>
          <w:szCs w:val="24"/>
        </w:rPr>
        <w:t>плавки));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13.01.10</w:t>
      </w:r>
      <w:r w:rsidRPr="00646498">
        <w:rPr>
          <w:rFonts w:ascii="Times New Roman" w:hAnsi="Times New Roman"/>
          <w:sz w:val="24"/>
          <w:szCs w:val="24"/>
        </w:rPr>
        <w:t xml:space="preserve">   Электромонтер по ремонту и обслуживанию электрооборудования (по отраслям) 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08.01.06</w:t>
      </w:r>
      <w:r w:rsidRPr="00646498">
        <w:rPr>
          <w:rFonts w:ascii="Times New Roman" w:hAnsi="Times New Roman"/>
          <w:sz w:val="24"/>
          <w:szCs w:val="24"/>
        </w:rPr>
        <w:t xml:space="preserve"> Мастер сухого строительства.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646498">
        <w:rPr>
          <w:rFonts w:ascii="Times New Roman" w:hAnsi="Times New Roman"/>
          <w:sz w:val="24"/>
          <w:szCs w:val="24"/>
        </w:rPr>
        <w:t xml:space="preserve"> Цели и задачи дисциплины – требования к результатам освоения дисциплины: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уметь: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правильно выбирать главное изображение, оптимальное количество изображений, типы изображений на комплексном чертеже (или эскизе) модели, детали, простейшей сборочной единицы;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выполнять необходимые виды, сечения и разрезы на комплексных чертежах несложных моделей и деталей;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выполнять чертежи простейших стандартных деталей с резьбой и их соединений;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 xml:space="preserve">- читать и </w:t>
      </w:r>
      <w:proofErr w:type="spellStart"/>
      <w:r w:rsidRPr="00646498">
        <w:rPr>
          <w:rFonts w:ascii="Times New Roman" w:hAnsi="Times New Roman"/>
          <w:sz w:val="24"/>
          <w:szCs w:val="24"/>
        </w:rPr>
        <w:t>деталировать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 чертежи несложных сборочных единиц, состоящих из трех – шести деталей;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читать несложные архитектурно-строительные чертежи;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пользоваться государственными стандартами (ЕСКД), учебником, учебными пособиями, справочной литературой;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выражать средствами графики идеи, намерения, проекты;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proofErr w:type="gramStart"/>
      <w:r w:rsidRPr="00646498">
        <w:rPr>
          <w:rFonts w:ascii="Times New Roman" w:hAnsi="Times New Roman"/>
          <w:color w:val="000000"/>
          <w:sz w:val="24"/>
          <w:szCs w:val="24"/>
        </w:rPr>
        <w:t>- применять полученные знания при решении задач с твор</w:t>
      </w:r>
      <w:r w:rsidRPr="00646498">
        <w:rPr>
          <w:rFonts w:ascii="Times New Roman" w:hAnsi="Times New Roman"/>
          <w:color w:val="000000"/>
          <w:sz w:val="24"/>
          <w:szCs w:val="24"/>
        </w:rPr>
        <w:softHyphen/>
        <w:t>ческим содержанием (в том числе с элементами конструирова</w:t>
      </w:r>
      <w:r w:rsidRPr="00646498">
        <w:rPr>
          <w:rFonts w:ascii="Times New Roman" w:hAnsi="Times New Roman"/>
          <w:color w:val="000000"/>
          <w:sz w:val="24"/>
          <w:szCs w:val="24"/>
        </w:rPr>
        <w:softHyphen/>
        <w:t>ния.</w:t>
      </w:r>
      <w:proofErr w:type="gramEnd"/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В результате освоения дисциплины обучающийся должен знать: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основные правила выполнения, чтения и обозначения видов, сечений и разрезов на комплексных чертежах;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условные обозначения материалов на чертежах;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основные типы разъемных и неразъемных соединений (на уровне знакомства);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условные изображения и обозначения резьбы на чертежах;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особенности выполнения чертежей общего вида и сборочных; условности и способы упрощения на чертежах общего вида и сборочных;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особенности выполнения строительных чертежей;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- место и роль графики в процессе проектирования и создания изделий (на пути «от идеи – до изделия»).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646498">
        <w:rPr>
          <w:rFonts w:ascii="Times New Roman" w:hAnsi="Times New Roman"/>
          <w:sz w:val="24"/>
          <w:szCs w:val="24"/>
        </w:rPr>
        <w:t>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46498" w:rsidRPr="00646498" w:rsidTr="003A086D">
        <w:trPr>
          <w:trHeight w:val="460"/>
        </w:trPr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</w:tc>
      </w:tr>
      <w:tr w:rsidR="00646498" w:rsidRPr="00646498" w:rsidTr="003A086D">
        <w:trPr>
          <w:trHeight w:val="285"/>
        </w:trPr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120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80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66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     внеаудиторная самостоятельная работа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 xml:space="preserve">     проработка конспектов занятий, </w:t>
            </w:r>
            <w:proofErr w:type="gramStart"/>
            <w:r w:rsidRPr="00646498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  <w:r w:rsidRPr="00646498">
              <w:rPr>
                <w:rFonts w:ascii="Times New Roman" w:hAnsi="Times New Roman"/>
                <w:sz w:val="24"/>
                <w:szCs w:val="24"/>
              </w:rPr>
              <w:t xml:space="preserve"> и специальной </w:t>
            </w:r>
          </w:p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технической литературы;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646498" w:rsidRPr="00646498" w:rsidTr="003A086D">
        <w:tc>
          <w:tcPr>
            <w:tcW w:w="7904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498">
              <w:rPr>
                <w:rFonts w:ascii="Times New Roman" w:hAnsi="Times New Roman"/>
                <w:sz w:val="24"/>
                <w:szCs w:val="24"/>
              </w:rPr>
              <w:t>графическая работа</w:t>
            </w:r>
          </w:p>
        </w:tc>
        <w:tc>
          <w:tcPr>
            <w:tcW w:w="1800" w:type="dxa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>26</w:t>
            </w:r>
          </w:p>
        </w:tc>
      </w:tr>
      <w:tr w:rsidR="00646498" w:rsidRPr="00646498" w:rsidTr="003A086D">
        <w:tc>
          <w:tcPr>
            <w:tcW w:w="9704" w:type="dxa"/>
            <w:gridSpan w:val="2"/>
            <w:shd w:val="clear" w:color="auto" w:fill="auto"/>
          </w:tcPr>
          <w:p w:rsidR="00646498" w:rsidRPr="00646498" w:rsidRDefault="00646498" w:rsidP="00646498">
            <w:pPr>
              <w:pStyle w:val="a3"/>
              <w:spacing w:line="36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46498">
              <w:rPr>
                <w:rFonts w:ascii="Times New Roman" w:hAnsi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Pr="00646498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</w:tr>
    </w:tbl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646498">
        <w:rPr>
          <w:rFonts w:ascii="Times New Roman" w:hAnsi="Times New Roman"/>
          <w:sz w:val="24"/>
          <w:szCs w:val="24"/>
        </w:rPr>
        <w:t>. Информационное обеспечение обучения</w:t>
      </w:r>
    </w:p>
    <w:p w:rsidR="00646498" w:rsidRPr="00646498" w:rsidRDefault="00646498" w:rsidP="00646498">
      <w:pPr>
        <w:pStyle w:val="a3"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46498">
        <w:rPr>
          <w:rFonts w:ascii="Times New Roman" w:hAnsi="Times New Roman"/>
          <w:bCs/>
          <w:sz w:val="24"/>
          <w:szCs w:val="24"/>
        </w:rPr>
        <w:t xml:space="preserve">Основные источники: </w:t>
      </w:r>
    </w:p>
    <w:p w:rsidR="00646498" w:rsidRPr="00646498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OLE_LINK2"/>
      <w:bookmarkStart w:id="1" w:name="OLE_LINK1"/>
      <w:r w:rsidRPr="00646498">
        <w:rPr>
          <w:rFonts w:ascii="Times New Roman" w:hAnsi="Times New Roman"/>
          <w:sz w:val="24"/>
          <w:szCs w:val="24"/>
        </w:rPr>
        <w:t>Чумаченко, Г.В. Техническое черчение: учеб</w:t>
      </w:r>
      <w:proofErr w:type="gramStart"/>
      <w:r w:rsidRPr="00646498">
        <w:rPr>
          <w:rFonts w:ascii="Times New Roman" w:hAnsi="Times New Roman"/>
          <w:sz w:val="24"/>
          <w:szCs w:val="24"/>
        </w:rPr>
        <w:t>.</w:t>
      </w:r>
      <w:proofErr w:type="gramEnd"/>
      <w:r w:rsidRPr="0064649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46498">
        <w:rPr>
          <w:rFonts w:ascii="Times New Roman" w:hAnsi="Times New Roman"/>
          <w:sz w:val="24"/>
          <w:szCs w:val="24"/>
        </w:rPr>
        <w:t>п</w:t>
      </w:r>
      <w:proofErr w:type="gramEnd"/>
      <w:r w:rsidRPr="00646498">
        <w:rPr>
          <w:rFonts w:ascii="Times New Roman" w:hAnsi="Times New Roman"/>
          <w:sz w:val="24"/>
          <w:szCs w:val="24"/>
        </w:rPr>
        <w:t>особие для профтехучилищ и технических лицеев / Г.В. Чумаченко. – Ростов на</w:t>
      </w:r>
      <w:proofErr w:type="gramStart"/>
      <w:r w:rsidRPr="00646498">
        <w:rPr>
          <w:rFonts w:ascii="Times New Roman" w:hAnsi="Times New Roman"/>
          <w:sz w:val="24"/>
          <w:szCs w:val="24"/>
        </w:rPr>
        <w:t>/Д</w:t>
      </w:r>
      <w:proofErr w:type="gramEnd"/>
      <w:r w:rsidRPr="00646498">
        <w:rPr>
          <w:rFonts w:ascii="Times New Roman" w:hAnsi="Times New Roman"/>
          <w:sz w:val="24"/>
          <w:szCs w:val="24"/>
        </w:rPr>
        <w:t>: Феникс, 2010. – 352 с. (Начальное профессиональное образование).</w:t>
      </w:r>
    </w:p>
    <w:p w:rsidR="00646498" w:rsidRPr="00646498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46498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, И.С. Техническое черчение: учебник для проф. учебных заведений / И.С. </w:t>
      </w:r>
      <w:proofErr w:type="spellStart"/>
      <w:r w:rsidRPr="00646498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646498">
        <w:rPr>
          <w:rFonts w:ascii="Times New Roman" w:hAnsi="Times New Roman"/>
          <w:sz w:val="24"/>
          <w:szCs w:val="24"/>
        </w:rPr>
        <w:t>. – М.: Высшая школа, 2007.</w:t>
      </w:r>
      <w:bookmarkEnd w:id="0"/>
      <w:bookmarkEnd w:id="1"/>
      <w:r w:rsidRPr="00646498">
        <w:rPr>
          <w:rFonts w:ascii="Times New Roman" w:hAnsi="Times New Roman"/>
          <w:sz w:val="24"/>
          <w:szCs w:val="24"/>
        </w:rPr>
        <w:t xml:space="preserve"> – 219 </w:t>
      </w:r>
      <w:proofErr w:type="gramStart"/>
      <w:r w:rsidRPr="00646498">
        <w:rPr>
          <w:rFonts w:ascii="Times New Roman" w:hAnsi="Times New Roman"/>
          <w:sz w:val="24"/>
          <w:szCs w:val="24"/>
        </w:rPr>
        <w:t>с</w:t>
      </w:r>
      <w:proofErr w:type="gramEnd"/>
      <w:r w:rsidRPr="00646498">
        <w:rPr>
          <w:rFonts w:ascii="Times New Roman" w:hAnsi="Times New Roman"/>
          <w:sz w:val="24"/>
          <w:szCs w:val="24"/>
        </w:rPr>
        <w:t>.</w:t>
      </w:r>
    </w:p>
    <w:p w:rsidR="00646498" w:rsidRPr="00646498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 xml:space="preserve">Конышева, Г.В. Техническое черчение: учебник для колледжей, проф. </w:t>
      </w:r>
      <w:proofErr w:type="spellStart"/>
      <w:r w:rsidRPr="00646498">
        <w:rPr>
          <w:rFonts w:ascii="Times New Roman" w:hAnsi="Times New Roman"/>
          <w:sz w:val="24"/>
          <w:szCs w:val="24"/>
        </w:rPr>
        <w:t>училищей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46498">
        <w:rPr>
          <w:rFonts w:ascii="Times New Roman" w:hAnsi="Times New Roman"/>
          <w:sz w:val="24"/>
          <w:szCs w:val="24"/>
        </w:rPr>
        <w:t>техн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. лицеев / Г.В. Конышева. – М.: Издательский дом «Дашков и К», 2008. – 312 </w:t>
      </w:r>
      <w:proofErr w:type="gramStart"/>
      <w:r w:rsidRPr="00646498">
        <w:rPr>
          <w:rFonts w:ascii="Times New Roman" w:hAnsi="Times New Roman"/>
          <w:sz w:val="24"/>
          <w:szCs w:val="24"/>
        </w:rPr>
        <w:t>с</w:t>
      </w:r>
      <w:proofErr w:type="gramEnd"/>
      <w:r w:rsidRPr="00646498">
        <w:rPr>
          <w:rFonts w:ascii="Times New Roman" w:hAnsi="Times New Roman"/>
          <w:sz w:val="24"/>
          <w:szCs w:val="24"/>
        </w:rPr>
        <w:t>.</w:t>
      </w:r>
    </w:p>
    <w:p w:rsidR="00646498" w:rsidRPr="00646498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646498">
        <w:rPr>
          <w:rFonts w:ascii="Times New Roman" w:hAnsi="Times New Roman"/>
          <w:bCs/>
          <w:sz w:val="24"/>
          <w:szCs w:val="24"/>
        </w:rPr>
        <w:t xml:space="preserve">Дополнительные источники: </w:t>
      </w:r>
    </w:p>
    <w:p w:rsidR="00646498" w:rsidRPr="00646498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eastAsia="Arial Unicode MS" w:hAnsi="Times New Roman"/>
          <w:color w:val="000000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 xml:space="preserve">Бродский, А.М. Черчение (металлообработка): учебник для </w:t>
      </w:r>
      <w:proofErr w:type="spellStart"/>
      <w:r w:rsidRPr="00646498">
        <w:rPr>
          <w:rFonts w:ascii="Times New Roman" w:hAnsi="Times New Roman"/>
          <w:sz w:val="24"/>
          <w:szCs w:val="24"/>
        </w:rPr>
        <w:t>нач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. проф. образования / А.М. Бродский, Э.М. </w:t>
      </w:r>
      <w:proofErr w:type="spellStart"/>
      <w:r w:rsidRPr="00646498">
        <w:rPr>
          <w:rFonts w:ascii="Times New Roman" w:hAnsi="Times New Roman"/>
          <w:sz w:val="24"/>
          <w:szCs w:val="24"/>
        </w:rPr>
        <w:t>Фазлулин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, В.А. </w:t>
      </w:r>
      <w:proofErr w:type="spellStart"/>
      <w:r w:rsidRPr="00646498">
        <w:rPr>
          <w:rFonts w:ascii="Times New Roman" w:hAnsi="Times New Roman"/>
          <w:sz w:val="24"/>
          <w:szCs w:val="24"/>
        </w:rPr>
        <w:t>Халдинов</w:t>
      </w:r>
      <w:proofErr w:type="spellEnd"/>
      <w:r w:rsidRPr="00646498">
        <w:rPr>
          <w:rFonts w:ascii="Times New Roman" w:hAnsi="Times New Roman"/>
          <w:sz w:val="24"/>
          <w:szCs w:val="24"/>
        </w:rPr>
        <w:t xml:space="preserve">. 6 – изд., стер. – М.: Издательский центр  </w:t>
      </w:r>
      <w:r w:rsidRPr="00646498">
        <w:rPr>
          <w:rFonts w:ascii="Times New Roman" w:eastAsia="Arial Unicode MS" w:hAnsi="Times New Roman"/>
          <w:color w:val="000000"/>
          <w:sz w:val="24"/>
          <w:szCs w:val="24"/>
        </w:rPr>
        <w:t>«Академия»,  2008. –  400с.</w:t>
      </w:r>
    </w:p>
    <w:p w:rsidR="009B776F" w:rsidRDefault="00646498" w:rsidP="009B776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46498">
        <w:rPr>
          <w:rFonts w:ascii="Times New Roman" w:hAnsi="Times New Roman"/>
          <w:sz w:val="24"/>
          <w:szCs w:val="24"/>
        </w:rPr>
        <w:t>Государственные стандарты ЕСКД 2.301-68-2.318-68.</w:t>
      </w:r>
    </w:p>
    <w:p w:rsidR="00646498" w:rsidRPr="00646498" w:rsidRDefault="009B776F" w:rsidP="009B776F">
      <w:pPr>
        <w:pStyle w:val="a3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Интернет-ресурсы:</w:t>
      </w:r>
      <w:r w:rsidR="00646498" w:rsidRPr="00646498">
        <w:rPr>
          <w:rFonts w:ascii="Times New Roman" w:hAnsi="Times New Roman"/>
          <w:sz w:val="24"/>
          <w:szCs w:val="24"/>
        </w:rPr>
        <w:t xml:space="preserve"> </w:t>
      </w:r>
    </w:p>
    <w:p w:rsidR="009B776F" w:rsidRDefault="009B776F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646498">
          <w:rPr>
            <w:rStyle w:val="a4"/>
            <w:rFonts w:ascii="Times New Roman" w:hAnsi="Times New Roman"/>
            <w:sz w:val="24"/>
            <w:szCs w:val="24"/>
          </w:rPr>
          <w:t>www.dwg.ru</w:t>
        </w:r>
      </w:hyperlink>
      <w:r w:rsidRPr="00646498">
        <w:rPr>
          <w:rFonts w:ascii="Times New Roman" w:hAnsi="Times New Roman"/>
          <w:color w:val="000000"/>
          <w:sz w:val="24"/>
          <w:szCs w:val="24"/>
        </w:rPr>
        <w:t>.</w:t>
      </w:r>
      <w:r w:rsidR="00646498" w:rsidRPr="00646498">
        <w:rPr>
          <w:rFonts w:ascii="Times New Roman" w:hAnsi="Times New Roman"/>
          <w:sz w:val="24"/>
          <w:szCs w:val="24"/>
        </w:rPr>
        <w:t xml:space="preserve">Электронный ресурс </w:t>
      </w:r>
      <w:r w:rsidR="00646498" w:rsidRPr="00646498">
        <w:rPr>
          <w:rFonts w:ascii="Times New Roman" w:hAnsi="Times New Roman"/>
          <w:bCs/>
          <w:sz w:val="24"/>
          <w:szCs w:val="24"/>
        </w:rPr>
        <w:t>«</w:t>
      </w:r>
      <w:r w:rsidR="00646498" w:rsidRPr="00646498">
        <w:rPr>
          <w:rFonts w:ascii="Times New Roman" w:hAnsi="Times New Roman"/>
          <w:sz w:val="24"/>
          <w:szCs w:val="24"/>
        </w:rPr>
        <w:t>ГОСТ 2.301-68 – ГОСТ 2.318-68</w:t>
      </w:r>
      <w:r w:rsidR="00646498" w:rsidRPr="00646498">
        <w:rPr>
          <w:rFonts w:ascii="Times New Roman" w:hAnsi="Times New Roman"/>
          <w:bCs/>
          <w:sz w:val="24"/>
          <w:szCs w:val="24"/>
        </w:rPr>
        <w:t>».</w:t>
      </w:r>
      <w:r w:rsidR="00646498" w:rsidRPr="00646498">
        <w:rPr>
          <w:rFonts w:ascii="Times New Roman" w:hAnsi="Times New Roman"/>
          <w:sz w:val="24"/>
          <w:szCs w:val="24"/>
        </w:rPr>
        <w:t xml:space="preserve"> </w:t>
      </w:r>
    </w:p>
    <w:p w:rsidR="00646498" w:rsidRPr="00646498" w:rsidRDefault="009B776F" w:rsidP="00646498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646498">
          <w:rPr>
            <w:rStyle w:val="a4"/>
            <w:rFonts w:ascii="Times New Roman" w:hAnsi="Times New Roman"/>
            <w:sz w:val="24"/>
            <w:szCs w:val="24"/>
          </w:rPr>
          <w:t>www.robot.bmstu.ru</w:t>
        </w:r>
      </w:hyperlink>
      <w:r w:rsidRPr="0064649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646498" w:rsidRPr="00646498">
        <w:rPr>
          <w:rFonts w:ascii="Times New Roman" w:hAnsi="Times New Roman"/>
          <w:sz w:val="24"/>
          <w:szCs w:val="24"/>
        </w:rPr>
        <w:t xml:space="preserve">Электронный ресурс </w:t>
      </w:r>
      <w:r w:rsidR="00646498" w:rsidRPr="00646498">
        <w:rPr>
          <w:rFonts w:ascii="Times New Roman" w:hAnsi="Times New Roman"/>
          <w:bCs/>
          <w:sz w:val="24"/>
          <w:szCs w:val="24"/>
        </w:rPr>
        <w:t>«</w:t>
      </w:r>
      <w:r w:rsidR="00646498" w:rsidRPr="00646498">
        <w:rPr>
          <w:rFonts w:ascii="Times New Roman" w:hAnsi="Times New Roman"/>
          <w:sz w:val="24"/>
          <w:szCs w:val="24"/>
        </w:rPr>
        <w:t>Единая система конструкторской документации</w:t>
      </w:r>
      <w:r w:rsidR="00646498" w:rsidRPr="00646498">
        <w:rPr>
          <w:rFonts w:ascii="Times New Roman" w:hAnsi="Times New Roman"/>
          <w:bCs/>
          <w:sz w:val="24"/>
          <w:szCs w:val="24"/>
        </w:rPr>
        <w:t>».</w:t>
      </w:r>
      <w:r w:rsidR="00646498" w:rsidRPr="00646498">
        <w:rPr>
          <w:rFonts w:ascii="Times New Roman" w:hAnsi="Times New Roman"/>
          <w:sz w:val="24"/>
          <w:szCs w:val="24"/>
        </w:rPr>
        <w:t xml:space="preserve">  </w:t>
      </w:r>
    </w:p>
    <w:sectPr w:rsidR="00646498" w:rsidRPr="00646498" w:rsidSect="00646498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/>
        <w:b w:val="0"/>
        <w:i w:val="0"/>
        <w:color w:val="auto"/>
        <w:sz w:val="24"/>
      </w:rPr>
    </w:lvl>
  </w:abstractNum>
  <w:abstractNum w:abstractNumId="3">
    <w:nsid w:val="739D262F"/>
    <w:multiLevelType w:val="hybridMultilevel"/>
    <w:tmpl w:val="0DB2C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46498"/>
    <w:rsid w:val="000E3963"/>
    <w:rsid w:val="0015405F"/>
    <w:rsid w:val="002D17F6"/>
    <w:rsid w:val="00646498"/>
    <w:rsid w:val="009B776F"/>
    <w:rsid w:val="00BA3469"/>
    <w:rsid w:val="00C3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B71"/>
  </w:style>
  <w:style w:type="paragraph" w:styleId="1">
    <w:name w:val="heading 1"/>
    <w:basedOn w:val="a"/>
    <w:next w:val="a"/>
    <w:link w:val="10"/>
    <w:qFormat/>
    <w:rsid w:val="0064649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49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64649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6464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bot.bmstu.ru/" TargetMode="External"/><Relationship Id="rId5" Type="http://schemas.openxmlformats.org/officeDocument/2006/relationships/hyperlink" Target="http://www.dw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658</Words>
  <Characters>3752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DNS</cp:lastModifiedBy>
  <cp:revision>5</cp:revision>
  <dcterms:created xsi:type="dcterms:W3CDTF">2016-12-26T04:58:00Z</dcterms:created>
  <dcterms:modified xsi:type="dcterms:W3CDTF">2016-12-28T08:49:00Z</dcterms:modified>
</cp:coreProperties>
</file>